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中央空调市场运营态势分析及投资战略研究报告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中央空调市场运营态势分析及投资战略研究报告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中央空调市场运营态势分析及投资战略研究报告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中央空调市场运营态势分析及投资战略研究报告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